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atabula"/>
        <w:tblW w:w="9923" w:type="dxa"/>
        <w:tblInd w:w="-1168" w:type="dxa"/>
        <w:tblLook w:val="0000" w:firstRow="0" w:lastRow="0" w:firstColumn="0" w:lastColumn="0" w:noHBand="0" w:noVBand="0"/>
      </w:tblPr>
      <w:tblGrid>
        <w:gridCol w:w="8340"/>
        <w:gridCol w:w="1583"/>
      </w:tblGrid>
      <w:tr w:rsidR="00561A83" w:rsidRPr="00A01DDE" w:rsidTr="00561A83">
        <w:trPr>
          <w:trHeight w:val="300"/>
        </w:trPr>
        <w:tc>
          <w:tcPr>
            <w:tcW w:w="8340" w:type="dxa"/>
          </w:tcPr>
          <w:p w:rsidR="00561A83" w:rsidRPr="00A01DDE" w:rsidRDefault="00561A83" w:rsidP="00A01DDE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bookmarkStart w:id="0" w:name="OLE_LINK1"/>
            <w:r w:rsidRPr="00A01DDE">
              <w:rPr>
                <w:rFonts w:ascii="Times New Roman" w:hAnsi="Times New Roman" w:cs="Times New Roman"/>
                <w:b/>
                <w:i/>
                <w:sz w:val="24"/>
              </w:rPr>
              <w:t>Skolēnam sasniedzamais rezultāts</w:t>
            </w:r>
          </w:p>
        </w:tc>
        <w:tc>
          <w:tcPr>
            <w:tcW w:w="1583" w:type="dxa"/>
          </w:tcPr>
          <w:p w:rsidR="00561A83" w:rsidRPr="00A01DDE" w:rsidRDefault="00561A83" w:rsidP="00561A8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Vai es to sasniedzu?</w:t>
            </w:r>
            <w:bookmarkStart w:id="1" w:name="_GoBack"/>
            <w:bookmarkEnd w:id="1"/>
          </w:p>
        </w:tc>
      </w:tr>
      <w:bookmarkEnd w:id="0"/>
      <w:tr w:rsidR="00561A83" w:rsidRPr="00A01DDE" w:rsidTr="00561A83">
        <w:trPr>
          <w:trHeight w:val="428"/>
        </w:trPr>
        <w:tc>
          <w:tcPr>
            <w:tcW w:w="8340" w:type="dxa"/>
          </w:tcPr>
          <w:p w:rsidR="00561A83" w:rsidRPr="00A01DDE" w:rsidRDefault="00561A83" w:rsidP="00A01DDE">
            <w:pPr>
              <w:rPr>
                <w:rFonts w:ascii="Times New Roman" w:hAnsi="Times New Roman" w:cs="Times New Roman"/>
                <w:sz w:val="24"/>
              </w:rPr>
            </w:pPr>
            <w:r w:rsidRPr="00A01DDE">
              <w:rPr>
                <w:rFonts w:ascii="Times New Roman" w:hAnsi="Times New Roman" w:cs="Times New Roman"/>
                <w:sz w:val="24"/>
              </w:rPr>
              <w:t>Es zinu, kas ir Saules sistēma.</w:t>
            </w:r>
          </w:p>
          <w:p w:rsidR="00561A83" w:rsidRPr="00A01DDE" w:rsidRDefault="00561A83" w:rsidP="00A01DDE">
            <w:pPr>
              <w:rPr>
                <w:sz w:val="24"/>
              </w:rPr>
            </w:pPr>
          </w:p>
        </w:tc>
        <w:tc>
          <w:tcPr>
            <w:tcW w:w="1583" w:type="dxa"/>
          </w:tcPr>
          <w:p w:rsidR="00561A83" w:rsidRDefault="00561A83">
            <w:pPr>
              <w:rPr>
                <w:sz w:val="24"/>
              </w:rPr>
            </w:pPr>
          </w:p>
          <w:p w:rsidR="00561A83" w:rsidRPr="00A01DDE" w:rsidRDefault="00561A83" w:rsidP="00561A83">
            <w:pPr>
              <w:rPr>
                <w:sz w:val="24"/>
              </w:rPr>
            </w:pPr>
          </w:p>
        </w:tc>
      </w:tr>
      <w:tr w:rsidR="00561A83" w:rsidRPr="00A01DDE" w:rsidTr="00561A83">
        <w:trPr>
          <w:trHeight w:val="465"/>
        </w:trPr>
        <w:tc>
          <w:tcPr>
            <w:tcW w:w="8340" w:type="dxa"/>
          </w:tcPr>
          <w:p w:rsidR="00561A83" w:rsidRPr="00A01DDE" w:rsidRDefault="00561A83" w:rsidP="00A01DDE">
            <w:pPr>
              <w:rPr>
                <w:rFonts w:ascii="Times New Roman" w:hAnsi="Times New Roman" w:cs="Times New Roman"/>
                <w:sz w:val="24"/>
              </w:rPr>
            </w:pPr>
            <w:r w:rsidRPr="00A01DDE">
              <w:rPr>
                <w:rFonts w:ascii="Times New Roman" w:hAnsi="Times New Roman" w:cs="Times New Roman"/>
                <w:sz w:val="24"/>
              </w:rPr>
              <w:t>Es zinu, kas ir Galaktika.</w:t>
            </w:r>
          </w:p>
          <w:p w:rsidR="00561A83" w:rsidRPr="00A01DDE" w:rsidRDefault="00561A83" w:rsidP="00A01D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561A83" w:rsidRDefault="00561A83">
            <w:pPr>
              <w:rPr>
                <w:rFonts w:ascii="Times New Roman" w:hAnsi="Times New Roman" w:cs="Times New Roman"/>
                <w:sz w:val="24"/>
              </w:rPr>
            </w:pPr>
          </w:p>
          <w:p w:rsidR="00561A83" w:rsidRPr="00A01DDE" w:rsidRDefault="00561A83" w:rsidP="00561A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61A83" w:rsidRPr="00A01DDE" w:rsidTr="00561A83">
        <w:trPr>
          <w:trHeight w:val="375"/>
        </w:trPr>
        <w:tc>
          <w:tcPr>
            <w:tcW w:w="8340" w:type="dxa"/>
          </w:tcPr>
          <w:p w:rsidR="00561A83" w:rsidRPr="00A01DDE" w:rsidRDefault="00561A83" w:rsidP="00A01DDE">
            <w:pPr>
              <w:rPr>
                <w:rFonts w:ascii="Times New Roman" w:hAnsi="Times New Roman" w:cs="Times New Roman"/>
                <w:sz w:val="24"/>
              </w:rPr>
            </w:pPr>
            <w:r w:rsidRPr="00A01DDE">
              <w:rPr>
                <w:rFonts w:ascii="Times New Roman" w:hAnsi="Times New Roman" w:cs="Times New Roman"/>
                <w:sz w:val="24"/>
              </w:rPr>
              <w:t>Es varu nosaukt Saules sistēmas planētas.</w:t>
            </w:r>
          </w:p>
          <w:p w:rsidR="00561A83" w:rsidRPr="00A01DDE" w:rsidRDefault="00561A83" w:rsidP="00A01D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561A83" w:rsidRDefault="00561A83">
            <w:pPr>
              <w:rPr>
                <w:rFonts w:ascii="Times New Roman" w:hAnsi="Times New Roman" w:cs="Times New Roman"/>
                <w:sz w:val="24"/>
              </w:rPr>
            </w:pPr>
          </w:p>
          <w:p w:rsidR="00561A83" w:rsidRPr="00A01DDE" w:rsidRDefault="00561A83" w:rsidP="00561A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61A83" w:rsidRPr="00A01DDE" w:rsidTr="00561A83">
        <w:trPr>
          <w:trHeight w:val="555"/>
        </w:trPr>
        <w:tc>
          <w:tcPr>
            <w:tcW w:w="8340" w:type="dxa"/>
          </w:tcPr>
          <w:p w:rsidR="00561A83" w:rsidRPr="00A01DDE" w:rsidRDefault="00561A83" w:rsidP="00A01DDE">
            <w:pPr>
              <w:rPr>
                <w:rFonts w:ascii="Times New Roman" w:hAnsi="Times New Roman" w:cs="Times New Roman"/>
                <w:sz w:val="24"/>
              </w:rPr>
            </w:pPr>
            <w:r w:rsidRPr="00A01DDE">
              <w:rPr>
                <w:rFonts w:ascii="Times New Roman" w:hAnsi="Times New Roman" w:cs="Times New Roman"/>
                <w:sz w:val="24"/>
              </w:rPr>
              <w:t>Es varu īsi raksturot Saules sistēmas planētas.</w:t>
            </w:r>
          </w:p>
          <w:p w:rsidR="00561A83" w:rsidRPr="00A01DDE" w:rsidRDefault="00561A83" w:rsidP="00A01D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561A83" w:rsidRDefault="00561A83">
            <w:pPr>
              <w:rPr>
                <w:rFonts w:ascii="Times New Roman" w:hAnsi="Times New Roman" w:cs="Times New Roman"/>
                <w:sz w:val="24"/>
              </w:rPr>
            </w:pPr>
          </w:p>
          <w:p w:rsidR="00561A83" w:rsidRPr="00A01DDE" w:rsidRDefault="00561A83" w:rsidP="00561A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61A83" w:rsidRPr="00A01DDE" w:rsidTr="00561A83">
        <w:trPr>
          <w:trHeight w:val="525"/>
        </w:trPr>
        <w:tc>
          <w:tcPr>
            <w:tcW w:w="8340" w:type="dxa"/>
          </w:tcPr>
          <w:p w:rsidR="00561A83" w:rsidRPr="00A01DDE" w:rsidRDefault="00561A83" w:rsidP="00A01DDE">
            <w:pPr>
              <w:rPr>
                <w:rFonts w:ascii="Times New Roman" w:hAnsi="Times New Roman" w:cs="Times New Roman"/>
                <w:sz w:val="24"/>
              </w:rPr>
            </w:pPr>
            <w:r w:rsidRPr="00A01DDE">
              <w:rPr>
                <w:rFonts w:ascii="Times New Roman" w:hAnsi="Times New Roman" w:cs="Times New Roman"/>
                <w:sz w:val="24"/>
              </w:rPr>
              <w:t>Es varu salīdzināt Zemes vietu starp pārējām planētām Saules sistēmā.</w:t>
            </w:r>
          </w:p>
          <w:p w:rsidR="00561A83" w:rsidRPr="00A01DDE" w:rsidRDefault="00561A83" w:rsidP="00A01D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561A83" w:rsidRDefault="00561A83">
            <w:pPr>
              <w:rPr>
                <w:rFonts w:ascii="Times New Roman" w:hAnsi="Times New Roman" w:cs="Times New Roman"/>
                <w:sz w:val="24"/>
              </w:rPr>
            </w:pPr>
          </w:p>
          <w:p w:rsidR="00561A83" w:rsidRPr="00A01DDE" w:rsidRDefault="00561A83" w:rsidP="00561A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61A83" w:rsidRPr="00A01DDE" w:rsidTr="00561A83">
        <w:trPr>
          <w:trHeight w:val="465"/>
        </w:trPr>
        <w:tc>
          <w:tcPr>
            <w:tcW w:w="8340" w:type="dxa"/>
          </w:tcPr>
          <w:p w:rsidR="00561A83" w:rsidRPr="00A01DDE" w:rsidRDefault="00561A83" w:rsidP="00A01DDE">
            <w:pPr>
              <w:rPr>
                <w:rFonts w:ascii="Times New Roman" w:hAnsi="Times New Roman" w:cs="Times New Roman"/>
                <w:sz w:val="24"/>
              </w:rPr>
            </w:pPr>
            <w:r w:rsidRPr="00A01DDE">
              <w:rPr>
                <w:rFonts w:ascii="Times New Roman" w:hAnsi="Times New Roman" w:cs="Times New Roman"/>
                <w:sz w:val="24"/>
              </w:rPr>
              <w:t>Es varu paskaidrot kosmisko aparātu nozīmi planētu pētījumos.</w:t>
            </w:r>
          </w:p>
          <w:p w:rsidR="00561A83" w:rsidRPr="00A01DDE" w:rsidRDefault="00561A83" w:rsidP="00A01D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561A83" w:rsidRDefault="00561A83">
            <w:pPr>
              <w:rPr>
                <w:rFonts w:ascii="Times New Roman" w:hAnsi="Times New Roman" w:cs="Times New Roman"/>
                <w:sz w:val="24"/>
              </w:rPr>
            </w:pPr>
          </w:p>
          <w:p w:rsidR="00561A83" w:rsidRPr="00A01DDE" w:rsidRDefault="00561A83" w:rsidP="00561A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61A83" w:rsidRPr="00A01DDE" w:rsidTr="00561A83">
        <w:trPr>
          <w:trHeight w:val="390"/>
        </w:trPr>
        <w:tc>
          <w:tcPr>
            <w:tcW w:w="8340" w:type="dxa"/>
          </w:tcPr>
          <w:p w:rsidR="00561A83" w:rsidRPr="00A01DDE" w:rsidRDefault="00561A83" w:rsidP="00A01DDE">
            <w:pPr>
              <w:rPr>
                <w:rFonts w:ascii="Times New Roman" w:hAnsi="Times New Roman" w:cs="Times New Roman"/>
                <w:sz w:val="24"/>
              </w:rPr>
            </w:pPr>
            <w:r w:rsidRPr="00A01DDE">
              <w:rPr>
                <w:rFonts w:ascii="Times New Roman" w:hAnsi="Times New Roman" w:cs="Times New Roman"/>
                <w:sz w:val="24"/>
              </w:rPr>
              <w:t>Es varu nosaukt Mēness fāžu secība.</w:t>
            </w:r>
          </w:p>
          <w:p w:rsidR="00561A83" w:rsidRPr="00A01DDE" w:rsidRDefault="00561A83" w:rsidP="00A01D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561A83" w:rsidRDefault="00561A83">
            <w:pPr>
              <w:rPr>
                <w:rFonts w:ascii="Times New Roman" w:hAnsi="Times New Roman" w:cs="Times New Roman"/>
                <w:sz w:val="24"/>
              </w:rPr>
            </w:pPr>
          </w:p>
          <w:p w:rsidR="00561A83" w:rsidRPr="00A01DDE" w:rsidRDefault="00561A83" w:rsidP="00561A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61A83" w:rsidRPr="00A01DDE" w:rsidTr="00561A83">
        <w:trPr>
          <w:trHeight w:val="405"/>
        </w:trPr>
        <w:tc>
          <w:tcPr>
            <w:tcW w:w="8340" w:type="dxa"/>
          </w:tcPr>
          <w:p w:rsidR="00561A83" w:rsidRPr="00A01DDE" w:rsidRDefault="00561A83" w:rsidP="00A01DDE">
            <w:pPr>
              <w:rPr>
                <w:rFonts w:ascii="Times New Roman" w:hAnsi="Times New Roman" w:cs="Times New Roman"/>
                <w:sz w:val="24"/>
              </w:rPr>
            </w:pPr>
            <w:r w:rsidRPr="00A01DDE">
              <w:rPr>
                <w:rFonts w:ascii="Times New Roman" w:hAnsi="Times New Roman" w:cs="Times New Roman"/>
                <w:sz w:val="24"/>
              </w:rPr>
              <w:t>Es varu paskaidrot Mēness fāžu maiņu.</w:t>
            </w:r>
          </w:p>
          <w:p w:rsidR="00561A83" w:rsidRPr="00A01DDE" w:rsidRDefault="00561A83" w:rsidP="00A01D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561A83" w:rsidRDefault="00561A83">
            <w:pPr>
              <w:rPr>
                <w:rFonts w:ascii="Times New Roman" w:hAnsi="Times New Roman" w:cs="Times New Roman"/>
                <w:sz w:val="24"/>
              </w:rPr>
            </w:pPr>
          </w:p>
          <w:p w:rsidR="00561A83" w:rsidRPr="00A01DDE" w:rsidRDefault="00561A83" w:rsidP="00561A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61A83" w:rsidRPr="00A01DDE" w:rsidTr="00561A83">
        <w:trPr>
          <w:trHeight w:val="450"/>
        </w:trPr>
        <w:tc>
          <w:tcPr>
            <w:tcW w:w="8340" w:type="dxa"/>
          </w:tcPr>
          <w:p w:rsidR="00561A83" w:rsidRPr="00A01DDE" w:rsidRDefault="00561A83" w:rsidP="00A01DDE">
            <w:pPr>
              <w:rPr>
                <w:rFonts w:ascii="Times New Roman" w:hAnsi="Times New Roman" w:cs="Times New Roman"/>
                <w:sz w:val="24"/>
              </w:rPr>
            </w:pPr>
            <w:r w:rsidRPr="00A01DDE">
              <w:rPr>
                <w:rFonts w:ascii="Times New Roman" w:hAnsi="Times New Roman" w:cs="Times New Roman"/>
                <w:sz w:val="24"/>
              </w:rPr>
              <w:t>Es varu salīdzināt Sauli un zvaigznes kā debess ķermeņus.</w:t>
            </w:r>
          </w:p>
          <w:p w:rsidR="00561A83" w:rsidRPr="00A01DDE" w:rsidRDefault="00561A83" w:rsidP="00A01D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561A83" w:rsidRDefault="00561A83">
            <w:pPr>
              <w:rPr>
                <w:rFonts w:ascii="Times New Roman" w:hAnsi="Times New Roman" w:cs="Times New Roman"/>
                <w:sz w:val="24"/>
              </w:rPr>
            </w:pPr>
          </w:p>
          <w:p w:rsidR="00561A83" w:rsidRPr="00A01DDE" w:rsidRDefault="00561A83" w:rsidP="00561A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61A83" w:rsidRPr="00A01DDE" w:rsidTr="00561A83">
        <w:trPr>
          <w:trHeight w:val="480"/>
        </w:trPr>
        <w:tc>
          <w:tcPr>
            <w:tcW w:w="8340" w:type="dxa"/>
          </w:tcPr>
          <w:p w:rsidR="00561A83" w:rsidRPr="00A01DDE" w:rsidRDefault="00561A83" w:rsidP="00A01DDE">
            <w:pPr>
              <w:rPr>
                <w:rFonts w:ascii="Times New Roman" w:hAnsi="Times New Roman" w:cs="Times New Roman"/>
                <w:sz w:val="24"/>
              </w:rPr>
            </w:pPr>
            <w:r w:rsidRPr="00A01DDE">
              <w:rPr>
                <w:rFonts w:ascii="Times New Roman" w:hAnsi="Times New Roman" w:cs="Times New Roman"/>
                <w:sz w:val="24"/>
              </w:rPr>
              <w:t>Es varu pastāstīt par zvaigžņu daudzveidību.</w:t>
            </w:r>
          </w:p>
          <w:p w:rsidR="00561A83" w:rsidRPr="00A01DDE" w:rsidRDefault="00561A83" w:rsidP="00A01D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561A83" w:rsidRDefault="00561A83">
            <w:pPr>
              <w:rPr>
                <w:rFonts w:ascii="Times New Roman" w:hAnsi="Times New Roman" w:cs="Times New Roman"/>
                <w:sz w:val="24"/>
              </w:rPr>
            </w:pPr>
          </w:p>
          <w:p w:rsidR="00561A83" w:rsidRPr="00A01DDE" w:rsidRDefault="00561A83" w:rsidP="00561A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61A83" w:rsidRPr="00A01DDE" w:rsidTr="00561A83">
        <w:trPr>
          <w:trHeight w:val="540"/>
        </w:trPr>
        <w:tc>
          <w:tcPr>
            <w:tcW w:w="8340" w:type="dxa"/>
          </w:tcPr>
          <w:p w:rsidR="00561A83" w:rsidRPr="00A01DDE" w:rsidRDefault="00561A83" w:rsidP="00A01DDE">
            <w:pPr>
              <w:rPr>
                <w:rFonts w:ascii="Times New Roman" w:hAnsi="Times New Roman" w:cs="Times New Roman"/>
                <w:sz w:val="24"/>
              </w:rPr>
            </w:pPr>
            <w:r w:rsidRPr="00A01DDE">
              <w:rPr>
                <w:rFonts w:ascii="Times New Roman" w:hAnsi="Times New Roman" w:cs="Times New Roman"/>
                <w:sz w:val="24"/>
              </w:rPr>
              <w:t>Es varu paskaidrot kā izmanto teleskopus Visuma izpētē.</w:t>
            </w:r>
          </w:p>
          <w:p w:rsidR="00561A83" w:rsidRPr="00A01DDE" w:rsidRDefault="00561A83" w:rsidP="00A01D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561A83" w:rsidRDefault="00561A83">
            <w:pPr>
              <w:rPr>
                <w:rFonts w:ascii="Times New Roman" w:hAnsi="Times New Roman" w:cs="Times New Roman"/>
                <w:sz w:val="24"/>
              </w:rPr>
            </w:pPr>
          </w:p>
          <w:p w:rsidR="00561A83" w:rsidRPr="00A01DDE" w:rsidRDefault="00561A83" w:rsidP="00561A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61A83" w:rsidRPr="00A01DDE" w:rsidTr="00561A83">
        <w:trPr>
          <w:trHeight w:val="540"/>
        </w:trPr>
        <w:tc>
          <w:tcPr>
            <w:tcW w:w="8340" w:type="dxa"/>
          </w:tcPr>
          <w:p w:rsidR="00561A83" w:rsidRPr="00A01DDE" w:rsidRDefault="00561A83" w:rsidP="00A01DDE">
            <w:pPr>
              <w:rPr>
                <w:rFonts w:ascii="Times New Roman" w:hAnsi="Times New Roman" w:cs="Times New Roman"/>
                <w:sz w:val="24"/>
              </w:rPr>
            </w:pPr>
            <w:r w:rsidRPr="00A01DDE">
              <w:rPr>
                <w:rFonts w:ascii="Times New Roman" w:hAnsi="Times New Roman" w:cs="Times New Roman"/>
                <w:sz w:val="24"/>
              </w:rPr>
              <w:t>Es varu paskaidrot ar ko nodarbojas astronomi un kosmonauti.</w:t>
            </w:r>
          </w:p>
          <w:p w:rsidR="00561A83" w:rsidRPr="00A01DDE" w:rsidRDefault="00561A83" w:rsidP="00A01D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561A83" w:rsidRDefault="00561A83">
            <w:pPr>
              <w:rPr>
                <w:rFonts w:ascii="Times New Roman" w:hAnsi="Times New Roman" w:cs="Times New Roman"/>
                <w:sz w:val="24"/>
              </w:rPr>
            </w:pPr>
          </w:p>
          <w:p w:rsidR="00561A83" w:rsidRPr="00A01DDE" w:rsidRDefault="00561A83" w:rsidP="00561A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61A83" w:rsidRPr="00A01DDE" w:rsidTr="00561A83">
        <w:trPr>
          <w:trHeight w:val="450"/>
        </w:trPr>
        <w:tc>
          <w:tcPr>
            <w:tcW w:w="8340" w:type="dxa"/>
          </w:tcPr>
          <w:p w:rsidR="00561A83" w:rsidRPr="00A01DDE" w:rsidRDefault="00561A83" w:rsidP="00A01DDE">
            <w:pPr>
              <w:rPr>
                <w:rFonts w:ascii="Times New Roman" w:hAnsi="Times New Roman" w:cs="Times New Roman"/>
                <w:sz w:val="24"/>
              </w:rPr>
            </w:pPr>
            <w:r w:rsidRPr="00A01DDE">
              <w:rPr>
                <w:rFonts w:ascii="Times New Roman" w:hAnsi="Times New Roman" w:cs="Times New Roman"/>
                <w:sz w:val="24"/>
              </w:rPr>
              <w:t>Es protu paskaidrot astronoma un kosmonauta darba nozīmīgumu.</w:t>
            </w:r>
          </w:p>
          <w:p w:rsidR="00561A83" w:rsidRPr="00A01DDE" w:rsidRDefault="00561A83" w:rsidP="00A01D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561A83" w:rsidRDefault="00561A83">
            <w:pPr>
              <w:rPr>
                <w:rFonts w:ascii="Times New Roman" w:hAnsi="Times New Roman" w:cs="Times New Roman"/>
                <w:sz w:val="24"/>
              </w:rPr>
            </w:pPr>
          </w:p>
          <w:p w:rsidR="00561A83" w:rsidRPr="00A01DDE" w:rsidRDefault="00561A83" w:rsidP="00561A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61A83" w:rsidRPr="00A01DDE" w:rsidTr="00561A83">
        <w:trPr>
          <w:trHeight w:val="525"/>
        </w:trPr>
        <w:tc>
          <w:tcPr>
            <w:tcW w:w="8340" w:type="dxa"/>
          </w:tcPr>
          <w:p w:rsidR="00561A83" w:rsidRPr="00A01DDE" w:rsidRDefault="00561A83" w:rsidP="00A01DDE">
            <w:pPr>
              <w:rPr>
                <w:rFonts w:ascii="Times New Roman" w:hAnsi="Times New Roman" w:cs="Times New Roman"/>
                <w:sz w:val="24"/>
              </w:rPr>
            </w:pPr>
            <w:r w:rsidRPr="00A01DDE">
              <w:rPr>
                <w:rFonts w:ascii="Times New Roman" w:hAnsi="Times New Roman" w:cs="Times New Roman"/>
                <w:sz w:val="24"/>
              </w:rPr>
              <w:t>Es protu izveidot Saules sistēmas modeli.</w:t>
            </w:r>
          </w:p>
          <w:p w:rsidR="00561A83" w:rsidRPr="00A01DDE" w:rsidRDefault="00561A83" w:rsidP="00A01D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561A83" w:rsidRDefault="00561A83">
            <w:pPr>
              <w:rPr>
                <w:rFonts w:ascii="Times New Roman" w:hAnsi="Times New Roman" w:cs="Times New Roman"/>
                <w:sz w:val="24"/>
              </w:rPr>
            </w:pPr>
          </w:p>
          <w:p w:rsidR="00561A83" w:rsidRPr="00A01DDE" w:rsidRDefault="00561A83" w:rsidP="00561A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61A83" w:rsidRPr="00A01DDE" w:rsidTr="00561A83">
        <w:trPr>
          <w:trHeight w:val="510"/>
        </w:trPr>
        <w:tc>
          <w:tcPr>
            <w:tcW w:w="8340" w:type="dxa"/>
          </w:tcPr>
          <w:p w:rsidR="00561A83" w:rsidRPr="00A01DDE" w:rsidRDefault="00561A83" w:rsidP="00A01DDE">
            <w:pPr>
              <w:rPr>
                <w:rFonts w:ascii="Times New Roman" w:hAnsi="Times New Roman" w:cs="Times New Roman"/>
                <w:sz w:val="24"/>
              </w:rPr>
            </w:pPr>
            <w:r w:rsidRPr="00A01DDE">
              <w:rPr>
                <w:rFonts w:ascii="Times New Roman" w:hAnsi="Times New Roman" w:cs="Times New Roman"/>
                <w:sz w:val="24"/>
              </w:rPr>
              <w:t>Es protu apkopot datus no informācijas avotiem par planētu attālumiem no Saules.</w:t>
            </w:r>
          </w:p>
          <w:p w:rsidR="00561A83" w:rsidRPr="00A01DDE" w:rsidRDefault="00561A83" w:rsidP="00A01D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561A83" w:rsidRDefault="00561A83">
            <w:pPr>
              <w:rPr>
                <w:rFonts w:ascii="Times New Roman" w:hAnsi="Times New Roman" w:cs="Times New Roman"/>
                <w:sz w:val="24"/>
              </w:rPr>
            </w:pPr>
          </w:p>
          <w:p w:rsidR="00561A83" w:rsidRPr="00A01DDE" w:rsidRDefault="00561A83" w:rsidP="00561A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61A83" w:rsidRPr="00A01DDE" w:rsidTr="00561A83">
        <w:trPr>
          <w:trHeight w:val="570"/>
        </w:trPr>
        <w:tc>
          <w:tcPr>
            <w:tcW w:w="8340" w:type="dxa"/>
          </w:tcPr>
          <w:p w:rsidR="00561A83" w:rsidRPr="00A01DDE" w:rsidRDefault="00561A83" w:rsidP="00A01DDE">
            <w:pPr>
              <w:rPr>
                <w:rFonts w:ascii="Times New Roman" w:hAnsi="Times New Roman" w:cs="Times New Roman"/>
                <w:sz w:val="24"/>
              </w:rPr>
            </w:pPr>
            <w:r w:rsidRPr="00A01DDE">
              <w:rPr>
                <w:rFonts w:ascii="Times New Roman" w:hAnsi="Times New Roman" w:cs="Times New Roman"/>
                <w:sz w:val="24"/>
              </w:rPr>
              <w:t>Es protu apkopot datus no informācijas avotiem par apstākļiem uz planētām.</w:t>
            </w:r>
          </w:p>
          <w:p w:rsidR="00561A83" w:rsidRPr="00A01DDE" w:rsidRDefault="00561A83" w:rsidP="00A01D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561A83" w:rsidRDefault="00561A83">
            <w:pPr>
              <w:rPr>
                <w:rFonts w:ascii="Times New Roman" w:hAnsi="Times New Roman" w:cs="Times New Roman"/>
                <w:sz w:val="24"/>
              </w:rPr>
            </w:pPr>
          </w:p>
          <w:p w:rsidR="00561A83" w:rsidRPr="00A01DDE" w:rsidRDefault="00561A83" w:rsidP="00561A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61A83" w:rsidRPr="00A01DDE" w:rsidTr="00561A83">
        <w:trPr>
          <w:trHeight w:val="480"/>
        </w:trPr>
        <w:tc>
          <w:tcPr>
            <w:tcW w:w="8340" w:type="dxa"/>
          </w:tcPr>
          <w:p w:rsidR="00561A83" w:rsidRPr="00A01DDE" w:rsidRDefault="00561A83" w:rsidP="00A01DDE">
            <w:pPr>
              <w:rPr>
                <w:rFonts w:ascii="Times New Roman" w:hAnsi="Times New Roman" w:cs="Times New Roman"/>
                <w:sz w:val="24"/>
              </w:rPr>
            </w:pPr>
            <w:r w:rsidRPr="00A01DDE">
              <w:rPr>
                <w:rFonts w:ascii="Times New Roman" w:hAnsi="Times New Roman" w:cs="Times New Roman"/>
                <w:sz w:val="24"/>
              </w:rPr>
              <w:t>Es protu novērot Mēness fāžu maiņu.</w:t>
            </w:r>
          </w:p>
          <w:p w:rsidR="00561A83" w:rsidRPr="00A01DDE" w:rsidRDefault="00561A83" w:rsidP="00A01D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561A83" w:rsidRDefault="00561A83">
            <w:pPr>
              <w:rPr>
                <w:rFonts w:ascii="Times New Roman" w:hAnsi="Times New Roman" w:cs="Times New Roman"/>
                <w:sz w:val="24"/>
              </w:rPr>
            </w:pPr>
          </w:p>
          <w:p w:rsidR="00561A83" w:rsidRPr="00A01DDE" w:rsidRDefault="00561A83" w:rsidP="00561A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61A83" w:rsidRPr="00A01DDE" w:rsidTr="00561A83">
        <w:trPr>
          <w:trHeight w:val="480"/>
        </w:trPr>
        <w:tc>
          <w:tcPr>
            <w:tcW w:w="8340" w:type="dxa"/>
          </w:tcPr>
          <w:p w:rsidR="00561A83" w:rsidRPr="00A01DDE" w:rsidRDefault="00561A83" w:rsidP="00A01DDE">
            <w:pPr>
              <w:rPr>
                <w:rFonts w:ascii="Times New Roman" w:hAnsi="Times New Roman" w:cs="Times New Roman"/>
                <w:sz w:val="24"/>
              </w:rPr>
            </w:pPr>
            <w:r w:rsidRPr="00A01DDE">
              <w:rPr>
                <w:rFonts w:ascii="Times New Roman" w:hAnsi="Times New Roman" w:cs="Times New Roman"/>
                <w:sz w:val="24"/>
              </w:rPr>
              <w:t>Es protu modelēt Mēness fāžu maiņu.</w:t>
            </w:r>
          </w:p>
          <w:p w:rsidR="00561A83" w:rsidRPr="00A01DDE" w:rsidRDefault="00561A83" w:rsidP="00A01D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561A83" w:rsidRDefault="00561A83">
            <w:pPr>
              <w:rPr>
                <w:rFonts w:ascii="Times New Roman" w:hAnsi="Times New Roman" w:cs="Times New Roman"/>
                <w:sz w:val="24"/>
              </w:rPr>
            </w:pPr>
          </w:p>
          <w:p w:rsidR="00561A83" w:rsidRPr="00A01DDE" w:rsidRDefault="00561A83" w:rsidP="00561A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61A83" w:rsidRPr="00A01DDE" w:rsidTr="00561A83">
        <w:trPr>
          <w:trHeight w:val="555"/>
        </w:trPr>
        <w:tc>
          <w:tcPr>
            <w:tcW w:w="8340" w:type="dxa"/>
          </w:tcPr>
          <w:p w:rsidR="00561A83" w:rsidRPr="00A01DDE" w:rsidRDefault="00561A83" w:rsidP="00A01DDE">
            <w:pPr>
              <w:rPr>
                <w:rFonts w:ascii="Times New Roman" w:hAnsi="Times New Roman" w:cs="Times New Roman"/>
                <w:sz w:val="24"/>
              </w:rPr>
            </w:pPr>
            <w:r w:rsidRPr="00A01DDE">
              <w:rPr>
                <w:rFonts w:ascii="Times New Roman" w:hAnsi="Times New Roman" w:cs="Times New Roman"/>
                <w:sz w:val="24"/>
              </w:rPr>
              <w:t>Es protu no informācijas avotiem iegūt ziņas par zvaigznēm un Galaktiku.</w:t>
            </w:r>
          </w:p>
          <w:p w:rsidR="00561A83" w:rsidRPr="00A01DDE" w:rsidRDefault="00561A83" w:rsidP="00A01D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561A83" w:rsidRDefault="00561A83">
            <w:pPr>
              <w:rPr>
                <w:rFonts w:ascii="Times New Roman" w:hAnsi="Times New Roman" w:cs="Times New Roman"/>
                <w:sz w:val="24"/>
              </w:rPr>
            </w:pPr>
          </w:p>
          <w:p w:rsidR="00561A83" w:rsidRPr="00A01DDE" w:rsidRDefault="00561A83" w:rsidP="00561A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61A83" w:rsidRPr="00A01DDE" w:rsidTr="00561A83">
        <w:trPr>
          <w:trHeight w:val="1290"/>
        </w:trPr>
        <w:tc>
          <w:tcPr>
            <w:tcW w:w="8340" w:type="dxa"/>
            <w:tcBorders>
              <w:bottom w:val="single" w:sz="4" w:space="0" w:color="auto"/>
            </w:tcBorders>
          </w:tcPr>
          <w:p w:rsidR="00561A83" w:rsidRPr="00A01DDE" w:rsidRDefault="00561A83" w:rsidP="00A01DDE">
            <w:pPr>
              <w:rPr>
                <w:rFonts w:ascii="Times New Roman" w:hAnsi="Times New Roman" w:cs="Times New Roman"/>
                <w:sz w:val="24"/>
              </w:rPr>
            </w:pPr>
            <w:r w:rsidRPr="00A01DDE">
              <w:rPr>
                <w:rFonts w:ascii="Times New Roman" w:hAnsi="Times New Roman" w:cs="Times New Roman"/>
                <w:sz w:val="24"/>
              </w:rPr>
              <w:t>Es varu parādīt Saules sistēmas atrašanos vietu Galaktikas modelī.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561A83" w:rsidRPr="00A01DDE" w:rsidRDefault="00561A83" w:rsidP="00561A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225BA" w:rsidRDefault="00C225BA"/>
    <w:sectPr w:rsidR="00C225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10F"/>
    <w:multiLevelType w:val="hybridMultilevel"/>
    <w:tmpl w:val="F26232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D6639"/>
    <w:multiLevelType w:val="hybridMultilevel"/>
    <w:tmpl w:val="F26232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B38ED"/>
    <w:multiLevelType w:val="hybridMultilevel"/>
    <w:tmpl w:val="F26232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C13DD"/>
    <w:multiLevelType w:val="hybridMultilevel"/>
    <w:tmpl w:val="F26232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05A03"/>
    <w:multiLevelType w:val="hybridMultilevel"/>
    <w:tmpl w:val="F26232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75960"/>
    <w:multiLevelType w:val="hybridMultilevel"/>
    <w:tmpl w:val="F26232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04655"/>
    <w:multiLevelType w:val="hybridMultilevel"/>
    <w:tmpl w:val="F26232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829F7"/>
    <w:multiLevelType w:val="hybridMultilevel"/>
    <w:tmpl w:val="F26232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C4086"/>
    <w:multiLevelType w:val="hybridMultilevel"/>
    <w:tmpl w:val="F26232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32EB3"/>
    <w:multiLevelType w:val="hybridMultilevel"/>
    <w:tmpl w:val="F26232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23BA2"/>
    <w:multiLevelType w:val="hybridMultilevel"/>
    <w:tmpl w:val="F26232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914D6"/>
    <w:multiLevelType w:val="hybridMultilevel"/>
    <w:tmpl w:val="F26232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44406"/>
    <w:multiLevelType w:val="hybridMultilevel"/>
    <w:tmpl w:val="F48AED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7"/>
  </w:num>
  <w:num w:numId="5">
    <w:abstractNumId w:val="10"/>
  </w:num>
  <w:num w:numId="6">
    <w:abstractNumId w:val="11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DE"/>
    <w:rsid w:val="00561A83"/>
    <w:rsid w:val="00A01DDE"/>
    <w:rsid w:val="00C2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01DD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01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A01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01DD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01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A01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Students</cp:lastModifiedBy>
  <cp:revision>2</cp:revision>
  <dcterms:created xsi:type="dcterms:W3CDTF">2013-01-28T06:55:00Z</dcterms:created>
  <dcterms:modified xsi:type="dcterms:W3CDTF">2013-01-28T06:55:00Z</dcterms:modified>
</cp:coreProperties>
</file>